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8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30"/>
        <w:gridCol w:w="5407"/>
      </w:tblGrid>
      <w:tr w:rsidR="002B38D9" w:rsidRPr="002B38D9" w:rsidTr="002B38D9">
        <w:trPr>
          <w:gridAfter w:val="1"/>
          <w:wAfter w:w="9300" w:type="dxa"/>
          <w:tblCellSpacing w:w="0" w:type="dxa"/>
        </w:trPr>
        <w:tc>
          <w:tcPr>
            <w:tcW w:w="9300" w:type="dxa"/>
            <w:hideMark/>
          </w:tcPr>
          <w:tbl>
            <w:tblPr>
              <w:tblpPr w:leftFromText="45" w:rightFromText="45" w:vertAnchor="text" w:tblpXSpec="right" w:tblpYSpec="center"/>
              <w:tblW w:w="924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9240"/>
            </w:tblGrid>
            <w:tr w:rsidR="002B38D9" w:rsidRPr="002B38D9">
              <w:trPr>
                <w:tblCellSpacing w:w="0" w:type="dxa"/>
              </w:trPr>
              <w:tc>
                <w:tcPr>
                  <w:tcW w:w="0" w:type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2B38D9" w:rsidRPr="002B38D9" w:rsidRDefault="002B38D9" w:rsidP="002B38D9">
                  <w:pPr>
                    <w:spacing w:after="240" w:line="240" w:lineRule="auto"/>
                    <w:jc w:val="center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14300" cy="104775"/>
                        <wp:effectExtent l="19050" t="0" r="0" b="0"/>
                        <wp:docPr id="1" name="Рисунок 1" descr="http://worldgeo.ru/i/icotb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orldgeo.ru/i/icotb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> </w:t>
                  </w:r>
                  <w:hyperlink r:id="rId5" w:history="1">
                    <w:r w:rsidRPr="002B38D9">
                      <w:rPr>
                        <w:rFonts w:ascii="Verdana" w:eastAsia="Times New Roman" w:hAnsi="Verdana" w:cs="Times New Roman"/>
                        <w:color w:val="0000C1"/>
                        <w:sz w:val="18"/>
                        <w:lang w:eastAsia="ru-RU"/>
                      </w:rPr>
                      <w:t>список стран</w:t>
                    </w:r>
                  </w:hyperlink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 xml:space="preserve"> | </w:t>
                  </w:r>
                  <w:r>
                    <w:rPr>
                      <w:rFonts w:ascii="Verdana" w:eastAsia="Times New Roman" w:hAnsi="Verdana" w:cs="Times New Roman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14300" cy="104775"/>
                        <wp:effectExtent l="19050" t="0" r="0" b="0"/>
                        <wp:docPr id="2" name="Рисунок 2" descr="http://worldgeo.ru/i/icotb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worldgeo.ru/i/icotb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> </w:t>
                  </w:r>
                  <w:hyperlink r:id="rId6" w:history="1">
                    <w:r w:rsidRPr="002B38D9">
                      <w:rPr>
                        <w:rFonts w:ascii="Verdana" w:eastAsia="Times New Roman" w:hAnsi="Verdana" w:cs="Times New Roman"/>
                        <w:color w:val="0000C1"/>
                        <w:sz w:val="18"/>
                        <w:lang w:eastAsia="ru-RU"/>
                      </w:rPr>
                      <w:t>крупнейшие города</w:t>
                    </w:r>
                  </w:hyperlink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br/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br/>
                  </w:r>
                  <w:r>
                    <w:rPr>
                      <w:rFonts w:ascii="Verdana" w:eastAsia="Times New Roman" w:hAnsi="Verdana" w:cs="Times New Roman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14300" cy="104775"/>
                        <wp:effectExtent l="19050" t="0" r="0" b="0"/>
                        <wp:docPr id="3" name="Рисунок 3" descr="http://worldgeo.ru/i/icotb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worldgeo.ru/i/icotb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> </w:t>
                  </w:r>
                  <w:hyperlink r:id="rId7" w:history="1">
                    <w:r w:rsidRPr="002B38D9">
                      <w:rPr>
                        <w:rFonts w:ascii="Verdana" w:eastAsia="Times New Roman" w:hAnsi="Verdana" w:cs="Times New Roman"/>
                        <w:color w:val="0000C1"/>
                        <w:sz w:val="18"/>
                        <w:lang w:eastAsia="ru-RU"/>
                      </w:rPr>
                      <w:t>крупные вершины</w:t>
                    </w:r>
                  </w:hyperlink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 xml:space="preserve"> | </w:t>
                  </w:r>
                  <w:r>
                    <w:rPr>
                      <w:rFonts w:ascii="Verdana" w:eastAsia="Times New Roman" w:hAnsi="Verdana" w:cs="Times New Roman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14300" cy="104775"/>
                        <wp:effectExtent l="19050" t="0" r="0" b="0"/>
                        <wp:docPr id="4" name="Рисунок 4" descr="http://worldgeo.ru/i/icotb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orldgeo.ru/i/icotb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> </w:t>
                  </w:r>
                  <w:hyperlink r:id="rId8" w:history="1">
                    <w:r w:rsidRPr="002B38D9">
                      <w:rPr>
                        <w:rFonts w:ascii="Verdana" w:eastAsia="Times New Roman" w:hAnsi="Verdana" w:cs="Times New Roman"/>
                        <w:color w:val="0000C1"/>
                        <w:sz w:val="18"/>
                        <w:lang w:eastAsia="ru-RU"/>
                      </w:rPr>
                      <w:t>озёра</w:t>
                    </w:r>
                  </w:hyperlink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 xml:space="preserve"> | </w:t>
                  </w:r>
                  <w:r>
                    <w:rPr>
                      <w:rFonts w:ascii="Verdana" w:eastAsia="Times New Roman" w:hAnsi="Verdana" w:cs="Times New Roman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14300" cy="104775"/>
                        <wp:effectExtent l="19050" t="0" r="0" b="0"/>
                        <wp:docPr id="5" name="Рисунок 5" descr="http://worldgeo.ru/i/icotb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worldgeo.ru/i/icotb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> </w:t>
                  </w:r>
                  <w:hyperlink r:id="rId9" w:history="1">
                    <w:r w:rsidRPr="002B38D9">
                      <w:rPr>
                        <w:rFonts w:ascii="Verdana" w:eastAsia="Times New Roman" w:hAnsi="Verdana" w:cs="Times New Roman"/>
                        <w:color w:val="0000C1"/>
                        <w:sz w:val="18"/>
                        <w:lang w:eastAsia="ru-RU"/>
                      </w:rPr>
                      <w:t>острова</w:t>
                    </w:r>
                  </w:hyperlink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 xml:space="preserve"> | </w:t>
                  </w:r>
                  <w:r>
                    <w:rPr>
                      <w:rFonts w:ascii="Verdana" w:eastAsia="Times New Roman" w:hAnsi="Verdana" w:cs="Times New Roman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114300" cy="104775"/>
                        <wp:effectExtent l="19050" t="0" r="0" b="0"/>
                        <wp:docPr id="6" name="Рисунок 6" descr="http://worldgeo.ru/i/icotbl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://worldgeo.ru/i/icotbl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300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> </w:t>
                  </w:r>
                  <w:hyperlink r:id="rId10" w:history="1">
                    <w:r w:rsidRPr="002B38D9">
                      <w:rPr>
                        <w:rFonts w:ascii="Verdana" w:eastAsia="Times New Roman" w:hAnsi="Verdana" w:cs="Times New Roman"/>
                        <w:color w:val="0000C1"/>
                        <w:sz w:val="18"/>
                        <w:lang w:eastAsia="ru-RU"/>
                      </w:rPr>
                      <w:t>крупнейшие реки</w:t>
                    </w:r>
                  </w:hyperlink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  <w:tbl>
                  <w:tblPr>
                    <w:tblW w:w="5850" w:type="dxa"/>
                    <w:jc w:val="center"/>
                    <w:tblBorders>
                      <w:top w:val="single" w:sz="6" w:space="0" w:color="646464"/>
                      <w:left w:val="single" w:sz="6" w:space="0" w:color="646464"/>
                      <w:bottom w:val="single" w:sz="6" w:space="0" w:color="646464"/>
                      <w:right w:val="single" w:sz="6" w:space="0" w:color="646464"/>
                    </w:tblBorders>
                    <w:shd w:val="clear" w:color="auto" w:fill="FFFFFF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2850"/>
                    <w:gridCol w:w="3000"/>
                  </w:tblGrid>
                  <w:tr w:rsidR="002B38D9" w:rsidRPr="002B38D9">
                    <w:trPr>
                      <w:tblHeader/>
                      <w:jc w:val="center"/>
                    </w:trPr>
                    <w:tc>
                      <w:tcPr>
                        <w:tcW w:w="0" w:type="auto"/>
                        <w:gridSpan w:val="2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>ОСНОВНЫЕ СВЕДЕНИЯ</w:t>
                        </w:r>
                      </w:p>
                    </w:tc>
                  </w:tr>
                  <w:tr w:rsidR="002B38D9" w:rsidRPr="002B38D9">
                    <w:trPr>
                      <w:jc w:val="center"/>
                    </w:trPr>
                    <w:tc>
                      <w:tcPr>
                        <w:tcW w:w="2850" w:type="dxa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Площадь: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24 228 тыс. км²</w:t>
                        </w: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>(включая острова)</w:t>
                        </w:r>
                      </w:p>
                    </w:tc>
                  </w:tr>
                  <w:tr w:rsidR="002B38D9" w:rsidRPr="002B38D9">
                    <w:trPr>
                      <w:jc w:val="center"/>
                    </w:trPr>
                    <w:tc>
                      <w:tcPr>
                        <w:tcW w:w="2850" w:type="dxa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Площадь островов: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>3 890 тыс. км²</w:t>
                        </w:r>
                      </w:p>
                    </w:tc>
                  </w:tr>
                  <w:tr w:rsidR="002B38D9" w:rsidRPr="002B38D9">
                    <w:trPr>
                      <w:jc w:val="center"/>
                    </w:trPr>
                    <w:tc>
                      <w:tcPr>
                        <w:tcW w:w="2850" w:type="dxa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Средняя высота над уровнем моря: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>720 метров</w:t>
                        </w:r>
                      </w:p>
                    </w:tc>
                  </w:tr>
                  <w:tr w:rsidR="002B38D9" w:rsidRPr="002B38D9">
                    <w:trPr>
                      <w:jc w:val="center"/>
                    </w:trPr>
                    <w:tc>
                      <w:tcPr>
                        <w:tcW w:w="2850" w:type="dxa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Наибольшая высота</w:t>
                        </w: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br/>
                          <w:t>над уровнем моря: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6 193 метров</w:t>
                        </w: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 xml:space="preserve"> </w:t>
                        </w:r>
                      </w:p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>(гора Мак-Кинли)</w:t>
                        </w:r>
                      </w:p>
                    </w:tc>
                  </w:tr>
                  <w:tr w:rsidR="002B38D9" w:rsidRPr="002B38D9">
                    <w:trPr>
                      <w:jc w:val="center"/>
                    </w:trPr>
                    <w:tc>
                      <w:tcPr>
                        <w:tcW w:w="2850" w:type="dxa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Наименьшая высота</w:t>
                        </w: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br/>
                          <w:t>над уровнем моря: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 xml:space="preserve">-86 метров </w:t>
                        </w:r>
                      </w:p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>(долина Смерти)</w:t>
                        </w:r>
                      </w:p>
                    </w:tc>
                  </w:tr>
                  <w:tr w:rsidR="002B38D9" w:rsidRPr="002B38D9">
                    <w:trPr>
                      <w:jc w:val="center"/>
                    </w:trPr>
                    <w:tc>
                      <w:tcPr>
                        <w:tcW w:w="2850" w:type="dxa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Самая северная точка: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>мыс Мёрчисон</w:t>
                        </w: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br/>
                          <w:t>71° 50' c.ш. 94° 45' з.д.</w:t>
                        </w:r>
                      </w:p>
                    </w:tc>
                  </w:tr>
                  <w:tr w:rsidR="002B38D9" w:rsidRPr="002B38D9">
                    <w:trPr>
                      <w:jc w:val="center"/>
                    </w:trPr>
                    <w:tc>
                      <w:tcPr>
                        <w:tcW w:w="2850" w:type="dxa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Самая южная точка: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>мыс Марьято</w:t>
                        </w: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br/>
                          <w:t>7° 12' c.ш. 80° 52' з.д.</w:t>
                        </w:r>
                      </w:p>
                    </w:tc>
                  </w:tr>
                  <w:tr w:rsidR="002B38D9" w:rsidRPr="002B38D9">
                    <w:trPr>
                      <w:jc w:val="center"/>
                    </w:trPr>
                    <w:tc>
                      <w:tcPr>
                        <w:tcW w:w="2850" w:type="dxa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Самая западная точка: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>мыс Принца-Уэльского</w:t>
                        </w: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br/>
                          <w:t>65° 35' c.ш. 168° 05' з.д.</w:t>
                        </w:r>
                      </w:p>
                    </w:tc>
                  </w:tr>
                  <w:tr w:rsidR="002B38D9" w:rsidRPr="002B38D9">
                    <w:trPr>
                      <w:jc w:val="center"/>
                    </w:trPr>
                    <w:tc>
                      <w:tcPr>
                        <w:tcW w:w="2850" w:type="dxa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jc w:val="center"/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b/>
                            <w:bCs/>
                            <w:sz w:val="18"/>
                            <w:szCs w:val="18"/>
                            <w:lang w:eastAsia="ru-RU"/>
                          </w:rPr>
                          <w:t>Самая восточная точка: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B38D9" w:rsidRPr="002B38D9" w:rsidRDefault="002B38D9" w:rsidP="002B38D9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</w:pP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t>мыс Сент-Чарльз</w:t>
                        </w:r>
                        <w:r w:rsidRPr="002B38D9">
                          <w:rPr>
                            <w:rFonts w:ascii="Verdana" w:eastAsia="Times New Roman" w:hAnsi="Verdana" w:cs="Times New Roman"/>
                            <w:sz w:val="18"/>
                            <w:szCs w:val="18"/>
                            <w:lang w:eastAsia="ru-RU"/>
                          </w:rPr>
                          <w:br/>
                          <w:t>52° 24' c.ш. 55° 40' з.д.</w:t>
                        </w:r>
                      </w:p>
                    </w:tc>
                  </w:tr>
                </w:tbl>
                <w:p w:rsidR="002B38D9" w:rsidRPr="002B38D9" w:rsidRDefault="002B38D9" w:rsidP="002B38D9">
                  <w:pPr>
                    <w:spacing w:after="0" w:line="240" w:lineRule="auto"/>
                    <w:jc w:val="center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2B38D9" w:rsidRPr="002B38D9" w:rsidRDefault="002B38D9" w:rsidP="002B38D9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</w:tr>
      <w:tr w:rsidR="002B38D9" w:rsidRPr="002B38D9" w:rsidTr="002B38D9">
        <w:trPr>
          <w:tblCellSpacing w:w="0" w:type="dxa"/>
        </w:trPr>
        <w:tc>
          <w:tcPr>
            <w:tcW w:w="2400" w:type="dxa"/>
            <w:shd w:val="clear" w:color="auto" w:fill="EEEEFF"/>
            <w:vAlign w:val="bottom"/>
            <w:hideMark/>
          </w:tcPr>
          <w:p w:rsidR="002B38D9" w:rsidRPr="002B38D9" w:rsidRDefault="002B38D9" w:rsidP="002B38D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1524000" cy="9525"/>
                  <wp:effectExtent l="0" t="0" r="0" b="0"/>
                  <wp:docPr id="7" name="Рисунок 7" descr="http://worldgeo.ru/i/s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orldgeo.ru/i/s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jc w:val="righ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/>
            </w:tblPr>
            <w:tblGrid>
              <w:gridCol w:w="12030"/>
            </w:tblGrid>
            <w:tr w:rsidR="002B38D9" w:rsidRPr="002B38D9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2B38D9" w:rsidRPr="002B38D9" w:rsidRDefault="002B38D9" w:rsidP="002B38D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Verdana" w:eastAsia="Times New Roman" w:hAnsi="Verdana" w:cs="Times New Roman"/>
                      <w:noProof/>
                      <w:color w:val="0000C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295275" cy="295275"/>
                        <wp:effectExtent l="19050" t="0" r="9525" b="0"/>
                        <wp:docPr id="8" name="Рисунок 8" descr="http://counter.yadro.ru/logo?38.2">
                          <a:hlinkClick xmlns:a="http://schemas.openxmlformats.org/drawingml/2006/main" r:id="rId12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://counter.yadro.ru/logo?38.2">
                                  <a:hlinkClick r:id="rId12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52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br/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pict/>
                  </w:r>
                  <w:r>
                    <w:rPr>
                      <w:rFonts w:ascii="Verdana" w:eastAsia="Times New Roman" w:hAnsi="Verdana" w:cs="Times New Roman"/>
                      <w:noProof/>
                      <w:color w:val="0000C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838200" cy="295275"/>
                        <wp:effectExtent l="19050" t="0" r="0" b="0"/>
                        <wp:docPr id="10" name="Рисунок 10" descr="SpyLOG">
                          <a:hlinkClick xmlns:a="http://schemas.openxmlformats.org/drawingml/2006/main" r:id="rId14" tgtFrame="_blank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SpyLOG">
                                  <a:hlinkClick r:id="rId14" tgtFrame="_blank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br/>
                  </w:r>
                  <w:r>
                    <w:rPr>
                      <w:rFonts w:ascii="Verdana" w:eastAsia="Times New Roman" w:hAnsi="Verdana" w:cs="Times New Roman"/>
                      <w:noProof/>
                      <w:color w:val="0000C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361950" cy="295275"/>
                        <wp:effectExtent l="19050" t="0" r="0" b="0"/>
                        <wp:docPr id="11" name="Рисунок 11" descr="Рейтинг@Mail.ru">
                          <a:hlinkClick xmlns:a="http://schemas.openxmlformats.org/drawingml/2006/main" r:id="rId16" tgtFrame="_top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Рейтинг@Mail.ru">
                                  <a:hlinkClick r:id="rId16" tgtFrame="_top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6195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> </w:t>
                  </w:r>
                  <w:r>
                    <w:rPr>
                      <w:rFonts w:ascii="Verdana" w:eastAsia="Times New Roman" w:hAnsi="Verdana" w:cs="Times New Roman"/>
                      <w:noProof/>
                      <w:color w:val="0000C1"/>
                      <w:sz w:val="18"/>
                      <w:szCs w:val="18"/>
                      <w:lang w:eastAsia="ru-RU"/>
                    </w:rPr>
                    <w:drawing>
                      <wp:inline distT="0" distB="0" distL="0" distR="0">
                        <wp:extent cx="838200" cy="295275"/>
                        <wp:effectExtent l="19050" t="0" r="0" b="0"/>
                        <wp:docPr id="12" name="Рисунок 12" descr="Rambler's Top100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Rambler's Top100">
                                  <a:hlinkClick r:id="rId18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8200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 xml:space="preserve"> </w:t>
                  </w:r>
                </w:p>
              </w:tc>
            </w:tr>
          </w:tbl>
          <w:p w:rsidR="002B38D9" w:rsidRPr="002B38D9" w:rsidRDefault="002B38D9" w:rsidP="002B38D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7620000" cy="333375"/>
                  <wp:effectExtent l="19050" t="0" r="0" b="0"/>
                  <wp:docPr id="13" name="Рисунок 13" descr="http://worldgeo.ru/i/t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orldgeo.ru/i/t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0" cy="333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030"/>
            </w:tblGrid>
            <w:tr w:rsidR="002B38D9" w:rsidRPr="002B38D9">
              <w:trPr>
                <w:tblCellSpacing w:w="0" w:type="dxa"/>
                <w:jc w:val="right"/>
              </w:trPr>
              <w:tc>
                <w:tcPr>
                  <w:tcW w:w="0" w:type="auto"/>
                  <w:shd w:val="clear" w:color="auto" w:fill="EEEEFF"/>
                  <w:vAlign w:val="center"/>
                  <w:hideMark/>
                </w:tcPr>
                <w:p w:rsidR="002B38D9" w:rsidRPr="002B38D9" w:rsidRDefault="002B38D9" w:rsidP="002B38D9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</w:pPr>
                  <w:hyperlink r:id="rId21" w:history="1">
                    <w:r w:rsidRPr="002B38D9">
                      <w:rPr>
                        <w:rFonts w:ascii="Tahoma" w:eastAsia="Times New Roman" w:hAnsi="Tahoma" w:cs="Tahoma"/>
                        <w:color w:val="000000"/>
                        <w:sz w:val="20"/>
                        <w:lang w:eastAsia="ru-RU"/>
                      </w:rPr>
                      <w:t>« в начало</w:t>
                    </w:r>
                  </w:hyperlink>
                  <w:r w:rsidRPr="002B38D9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 xml:space="preserve"> | </w:t>
                  </w:r>
                  <w:hyperlink r:id="rId22" w:anchor="top" w:history="1">
                    <w:r w:rsidRPr="002B38D9">
                      <w:rPr>
                        <w:rFonts w:ascii="Tahoma" w:eastAsia="Times New Roman" w:hAnsi="Tahoma" w:cs="Tahoma"/>
                        <w:color w:val="000000"/>
                        <w:sz w:val="20"/>
                        <w:lang w:eastAsia="ru-RU"/>
                      </w:rPr>
                      <w:t>наверх</w:t>
                    </w:r>
                  </w:hyperlink>
                  <w:r w:rsidRPr="002B38D9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t> </w:t>
                  </w:r>
                  <w:r w:rsidRPr="002B38D9">
                    <w:rPr>
                      <w:rFonts w:ascii="Tahoma" w:eastAsia="Times New Roman" w:hAnsi="Tahoma" w:cs="Tahoma"/>
                      <w:sz w:val="20"/>
                      <w:szCs w:val="20"/>
                      <w:lang w:eastAsia="ru-RU"/>
                    </w:rPr>
                    <w:br/>
                  </w:r>
                  <w:r>
                    <w:rPr>
                      <w:rFonts w:ascii="Tahoma" w:eastAsia="Times New Roman" w:hAnsi="Tahoma" w:cs="Tahoma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7620000" cy="95250"/>
                        <wp:effectExtent l="0" t="0" r="0" b="0"/>
                        <wp:docPr id="14" name="Рисунок 14" descr="http://worldgeo.ru/i/sp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orldgeo.ru/i/sp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620000" cy="95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2B38D9" w:rsidRPr="002B38D9" w:rsidRDefault="002B38D9" w:rsidP="002B38D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00" w:type="dxa"/>
            <w:vAlign w:val="bottom"/>
            <w:hideMark/>
          </w:tcPr>
          <w:p w:rsidR="002B38D9" w:rsidRPr="002B38D9" w:rsidRDefault="002B38D9" w:rsidP="002B38D9">
            <w:pPr>
              <w:spacing w:after="24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71"/>
              <w:gridCol w:w="3836"/>
            </w:tblGrid>
            <w:tr w:rsidR="002B38D9" w:rsidRPr="002B38D9">
              <w:trPr>
                <w:tblCellSpacing w:w="15" w:type="dxa"/>
              </w:trPr>
              <w:tc>
                <w:tcPr>
                  <w:tcW w:w="3500" w:type="pct"/>
                  <w:tcMar>
                    <w:top w:w="135" w:type="dxa"/>
                    <w:left w:w="135" w:type="dxa"/>
                    <w:bottom w:w="135" w:type="dxa"/>
                    <w:right w:w="135" w:type="dxa"/>
                  </w:tcMar>
                  <w:vAlign w:val="center"/>
                  <w:hideMark/>
                </w:tcPr>
                <w:p w:rsidR="002B38D9" w:rsidRPr="002B38D9" w:rsidRDefault="002B38D9" w:rsidP="002B38D9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</w:pP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 xml:space="preserve">Отзывы, пожелания и предложения направляйте на </w:t>
                  </w:r>
                  <w:hyperlink r:id="rId23" w:history="1">
                    <w:r w:rsidRPr="002B38D9">
                      <w:rPr>
                        <w:rFonts w:ascii="Verdana" w:eastAsia="Times New Roman" w:hAnsi="Verdana" w:cs="Times New Roman"/>
                        <w:color w:val="0000C1"/>
                        <w:sz w:val="18"/>
                        <w:lang w:eastAsia="ru-RU"/>
                      </w:rPr>
                      <w:t>форум</w:t>
                    </w:r>
                  </w:hyperlink>
                </w:p>
              </w:tc>
              <w:tc>
                <w:tcPr>
                  <w:tcW w:w="1500" w:type="pct"/>
                  <w:noWrap/>
                  <w:tcMar>
                    <w:top w:w="135" w:type="dxa"/>
                    <w:left w:w="135" w:type="dxa"/>
                    <w:bottom w:w="135" w:type="dxa"/>
                    <w:right w:w="135" w:type="dxa"/>
                  </w:tcMar>
                  <w:vAlign w:val="center"/>
                  <w:hideMark/>
                </w:tcPr>
                <w:p w:rsidR="002B38D9" w:rsidRPr="002B38D9" w:rsidRDefault="002B38D9" w:rsidP="002B38D9">
                  <w:pPr>
                    <w:spacing w:after="0" w:line="240" w:lineRule="auto"/>
                    <w:jc w:val="right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</w:pPr>
                  <w:r w:rsidRPr="002B38D9">
                    <w:rPr>
                      <w:rFonts w:ascii="Verdana" w:eastAsia="Times New Roman" w:hAnsi="Verdana" w:cs="Times New Roman"/>
                      <w:sz w:val="18"/>
                      <w:szCs w:val="18"/>
                      <w:lang w:eastAsia="ru-RU"/>
                    </w:rPr>
                    <w:t xml:space="preserve">© 2000-2010 - </w:t>
                  </w:r>
                  <w:hyperlink r:id="rId24" w:history="1">
                    <w:r w:rsidRPr="002B38D9">
                      <w:rPr>
                        <w:rFonts w:ascii="Verdana" w:eastAsia="Times New Roman" w:hAnsi="Verdana" w:cs="Times New Roman"/>
                        <w:color w:val="0000C1"/>
                        <w:sz w:val="18"/>
                        <w:lang w:eastAsia="ru-RU"/>
                      </w:rPr>
                      <w:t>Всемирная География</w:t>
                    </w:r>
                  </w:hyperlink>
                </w:p>
              </w:tc>
            </w:tr>
          </w:tbl>
          <w:p w:rsidR="002B38D9" w:rsidRPr="002B38D9" w:rsidRDefault="002B38D9" w:rsidP="002B38D9">
            <w:pPr>
              <w:spacing w:after="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ru-RU"/>
              </w:rPr>
            </w:pPr>
          </w:p>
        </w:tc>
      </w:tr>
    </w:tbl>
    <w:p w:rsidR="002E008F" w:rsidRDefault="002E008F"/>
    <w:sectPr w:rsidR="002E008F" w:rsidSect="002E0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B38D9"/>
    <w:rsid w:val="002B38D9"/>
    <w:rsid w:val="002E0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B38D9"/>
    <w:rPr>
      <w:strike w:val="0"/>
      <w:dstrike w:val="0"/>
      <w:color w:val="0000C1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2B38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38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7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28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9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lists/?id=12&amp;loc=namerica" TargetMode="External"/><Relationship Id="rId13" Type="http://schemas.openxmlformats.org/officeDocument/2006/relationships/image" Target="media/image3.gif"/><Relationship Id="rId18" Type="http://schemas.openxmlformats.org/officeDocument/2006/relationships/hyperlink" Target="http://top100.rambler.ru/top100/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worldgeo.ru/" TargetMode="External"/><Relationship Id="rId7" Type="http://schemas.openxmlformats.org/officeDocument/2006/relationships/hyperlink" Target="http://worldgeo.ru/lists/?id=14&amp;loc=namerica" TargetMode="External"/><Relationship Id="rId12" Type="http://schemas.openxmlformats.org/officeDocument/2006/relationships/hyperlink" Target="http://www.liveinternet.ru/click" TargetMode="External"/><Relationship Id="rId17" Type="http://schemas.openxmlformats.org/officeDocument/2006/relationships/image" Target="media/image5.gi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top.mail.ru/jump?from=62718" TargetMode="External"/><Relationship Id="rId20" Type="http://schemas.openxmlformats.org/officeDocument/2006/relationships/image" Target="media/image7.gif"/><Relationship Id="rId1" Type="http://schemas.openxmlformats.org/officeDocument/2006/relationships/styles" Target="styles.xml"/><Relationship Id="rId6" Type="http://schemas.openxmlformats.org/officeDocument/2006/relationships/hyperlink" Target="http://worldgeo.ru/lists/?id=6&amp;loc=namerica" TargetMode="External"/><Relationship Id="rId11" Type="http://schemas.openxmlformats.org/officeDocument/2006/relationships/image" Target="media/image2.gif"/><Relationship Id="rId24" Type="http://schemas.openxmlformats.org/officeDocument/2006/relationships/hyperlink" Target="http://worldgeo.ru/mail.php" TargetMode="External"/><Relationship Id="rId5" Type="http://schemas.openxmlformats.org/officeDocument/2006/relationships/hyperlink" Target="http://worldgeo.ru/lists/?id=1&amp;loc=namerica" TargetMode="External"/><Relationship Id="rId15" Type="http://schemas.openxmlformats.org/officeDocument/2006/relationships/image" Target="media/image4.gif"/><Relationship Id="rId23" Type="http://schemas.openxmlformats.org/officeDocument/2006/relationships/hyperlink" Target="http://worldgeo.ru/forum/" TargetMode="External"/><Relationship Id="rId10" Type="http://schemas.openxmlformats.org/officeDocument/2006/relationships/hyperlink" Target="http://worldgeo.ru/lists/?id=11&amp;loc=namerica" TargetMode="External"/><Relationship Id="rId19" Type="http://schemas.openxmlformats.org/officeDocument/2006/relationships/image" Target="media/image6.gif"/><Relationship Id="rId4" Type="http://schemas.openxmlformats.org/officeDocument/2006/relationships/image" Target="media/image1.gif"/><Relationship Id="rId9" Type="http://schemas.openxmlformats.org/officeDocument/2006/relationships/hyperlink" Target="http://worldgeo.ru/lists/?id=13&amp;loc=namerica" TargetMode="External"/><Relationship Id="rId14" Type="http://schemas.openxmlformats.org/officeDocument/2006/relationships/hyperlink" Target="http://u185.78.spylog.com/cnt?cid=18578&amp;f=3&amp;rn=0.5092821568974307" TargetMode="External"/><Relationship Id="rId22" Type="http://schemas.openxmlformats.org/officeDocument/2006/relationships/hyperlink" Target="http://worldgeo.ru/nameric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1113</Characters>
  <Application>Microsoft Office Word</Application>
  <DocSecurity>0</DocSecurity>
  <Lines>9</Lines>
  <Paragraphs>2</Paragraphs>
  <ScaleCrop>false</ScaleCrop>
  <Company>Microsoft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2010-12-18T11:20:00Z</dcterms:created>
  <dcterms:modified xsi:type="dcterms:W3CDTF">2010-12-18T11:20:00Z</dcterms:modified>
</cp:coreProperties>
</file>